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E016" w14:textId="6DB62DE3" w:rsidR="00E2723E" w:rsidRPr="00AF2E57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ro-RO"/>
          <w14:ligatures w14:val="none"/>
        </w:rPr>
      </w:pPr>
      <w:r w:rsidRPr="00AF2E57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ro-RO"/>
          <w14:ligatures w14:val="none"/>
        </w:rPr>
        <w:t>Evaluarea dosarelor de burse sociale</w:t>
      </w:r>
    </w:p>
    <w:p w14:paraId="24A85DBF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ro-RO"/>
          <w14:ligatures w14:val="none"/>
        </w:rPr>
      </w:pPr>
    </w:p>
    <w:p w14:paraId="2A552D9E" w14:textId="33F5B7E0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AF2E57">
        <w:rPr>
          <w:rFonts w:eastAsia="Times New Roman" w:cstheme="minorHAnsi"/>
          <w:color w:val="222222"/>
          <w:kern w:val="0"/>
          <w:lang w:val="ro-RO"/>
          <w14:ligatures w14:val="none"/>
        </w:rPr>
        <w:t xml:space="preserve">1. </w:t>
      </w: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Studentul depune documentele aferente burselor sociale la secretariatul Comisiei de acordare a burselor</w:t>
      </w:r>
    </w:p>
    <w:p w14:paraId="20C3C4F7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2. Secretariatul facultății verifică calitatea de student a solicitantului și notează media și numărul de credite al acestuia</w:t>
      </w:r>
    </w:p>
    <w:p w14:paraId="116804E9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3. Secretariatul pune la dispoziția responsabilului desemnat cu verificarea în platforma ANAF / Administratorului șef de facultate, dosarele depuse</w:t>
      </w:r>
    </w:p>
    <w:p w14:paraId="5E911591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4. Administratorul șef de facultatea verifică în platforma ANAF veniturile declarate de solicitant și membrii familiei acestuia. Notează în dosar veniturile declarate și veniturile rezultate din platforma ANAF.</w:t>
      </w:r>
    </w:p>
    <w:p w14:paraId="7EF53AFB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5. Membrii comisiei de acordare a burselor se întrunesc, analizează dosarele depuse pentru obținerea unei burse sociale, stabilesc venitul mediu pentru fiecare dosar și în funcție de bugetul alocat stabilesc beneficiarii burselor sociale</w:t>
      </w:r>
    </w:p>
    <w:p w14:paraId="20E4B130" w14:textId="77777777" w:rsidR="00E2723E" w:rsidRPr="00E2723E" w:rsidRDefault="00E2723E" w:rsidP="00E2723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val="ro-RO"/>
          <w14:ligatures w14:val="none"/>
        </w:rPr>
      </w:pPr>
      <w:r w:rsidRPr="00E2723E">
        <w:rPr>
          <w:rFonts w:eastAsia="Times New Roman" w:cstheme="minorHAnsi"/>
          <w:color w:val="222222"/>
          <w:kern w:val="0"/>
          <w:lang w:val="ro-RO"/>
          <w14:ligatures w14:val="none"/>
        </w:rPr>
        <w:t>6. Comisia de acordare a burselor întocmește PV-ul și toate documentele necesare a fi transmise către Serviciul Social și Activități Studențești în vederea efectuării plății burselor. </w:t>
      </w:r>
    </w:p>
    <w:p w14:paraId="07229F50" w14:textId="77777777" w:rsidR="009F5978" w:rsidRDefault="009F5978">
      <w:pPr>
        <w:rPr>
          <w:lang w:val="ro-RO"/>
        </w:rPr>
      </w:pPr>
    </w:p>
    <w:p w14:paraId="2C37B951" w14:textId="77777777" w:rsidR="00E2723E" w:rsidRDefault="00E2723E">
      <w:pPr>
        <w:rPr>
          <w:lang w:val="ro-RO"/>
        </w:rPr>
      </w:pPr>
    </w:p>
    <w:p w14:paraId="567F72CC" w14:textId="35B8DD37" w:rsidR="00E2723E" w:rsidRPr="00AF2E57" w:rsidRDefault="00E2723E">
      <w:pPr>
        <w:rPr>
          <w:b/>
          <w:bCs/>
          <w:lang w:val="ro-RO"/>
        </w:rPr>
      </w:pPr>
      <w:r w:rsidRPr="00AF2E57">
        <w:rPr>
          <w:b/>
          <w:bCs/>
          <w:lang w:val="ro-RO"/>
        </w:rPr>
        <w:t>Formular care va însoți fiecare dosar</w:t>
      </w:r>
      <w:r w:rsidR="008D7742" w:rsidRPr="00AF2E57">
        <w:rPr>
          <w:b/>
          <w:bCs/>
          <w:lang w:val="ro-RO"/>
        </w:rPr>
        <w:t xml:space="preserve"> (de preferat de lipit pe coperta dosarului)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4965"/>
        <w:gridCol w:w="4410"/>
      </w:tblGrid>
      <w:tr w:rsidR="00E2723E" w:rsidRPr="00E2723E" w14:paraId="17D51BBB" w14:textId="77777777" w:rsidTr="00E2723E">
        <w:tc>
          <w:tcPr>
            <w:tcW w:w="2590" w:type="dxa"/>
          </w:tcPr>
          <w:p w14:paraId="777740DA" w14:textId="3490877A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>Nr dosar</w:t>
            </w:r>
          </w:p>
        </w:tc>
        <w:tc>
          <w:tcPr>
            <w:tcW w:w="4965" w:type="dxa"/>
          </w:tcPr>
          <w:p w14:paraId="34FFE15C" w14:textId="764ABF25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 xml:space="preserve">Se completează de </w:t>
            </w:r>
            <w:r w:rsidRPr="00E2723E">
              <w:rPr>
                <w:lang w:val="ro-RO"/>
              </w:rPr>
              <w:t>secretariatul Comisiei de acordare a burselor</w:t>
            </w:r>
          </w:p>
        </w:tc>
        <w:tc>
          <w:tcPr>
            <w:tcW w:w="4410" w:type="dxa"/>
          </w:tcPr>
          <w:p w14:paraId="57754B21" w14:textId="68CA568E" w:rsidR="00E2723E" w:rsidRP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Observații (dacă este cazul)</w:t>
            </w:r>
          </w:p>
        </w:tc>
      </w:tr>
      <w:tr w:rsidR="00E2723E" w:rsidRPr="00E2723E" w14:paraId="5397DF66" w14:textId="77777777" w:rsidTr="00E2723E">
        <w:tc>
          <w:tcPr>
            <w:tcW w:w="2590" w:type="dxa"/>
          </w:tcPr>
          <w:p w14:paraId="65959C57" w14:textId="6B61DD12" w:rsidR="00E2723E" w:rsidRP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Medie student</w:t>
            </w:r>
          </w:p>
        </w:tc>
        <w:tc>
          <w:tcPr>
            <w:tcW w:w="4965" w:type="dxa"/>
          </w:tcPr>
          <w:p w14:paraId="379B936B" w14:textId="0F1771CE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 xml:space="preserve">Se completează de </w:t>
            </w:r>
            <w:r>
              <w:rPr>
                <w:lang w:val="ro-RO"/>
              </w:rPr>
              <w:t>Secretariatul facultății</w:t>
            </w:r>
          </w:p>
        </w:tc>
        <w:tc>
          <w:tcPr>
            <w:tcW w:w="4410" w:type="dxa"/>
          </w:tcPr>
          <w:p w14:paraId="6673333B" w14:textId="77777777" w:rsidR="00E2723E" w:rsidRPr="00E2723E" w:rsidRDefault="00E2723E">
            <w:pPr>
              <w:rPr>
                <w:lang w:val="ro-RO"/>
              </w:rPr>
            </w:pPr>
          </w:p>
        </w:tc>
      </w:tr>
      <w:tr w:rsidR="00E2723E" w:rsidRPr="00E2723E" w14:paraId="400FFB0C" w14:textId="77777777" w:rsidTr="00E2723E">
        <w:tc>
          <w:tcPr>
            <w:tcW w:w="2590" w:type="dxa"/>
          </w:tcPr>
          <w:p w14:paraId="706A3D6E" w14:textId="11900A4D" w:rsidR="00E2723E" w:rsidRP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Număr de credite student</w:t>
            </w:r>
          </w:p>
        </w:tc>
        <w:tc>
          <w:tcPr>
            <w:tcW w:w="4965" w:type="dxa"/>
          </w:tcPr>
          <w:p w14:paraId="36C3AB02" w14:textId="561842F1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 xml:space="preserve">Se completează de </w:t>
            </w:r>
            <w:r>
              <w:rPr>
                <w:lang w:val="ro-RO"/>
              </w:rPr>
              <w:t>Secretariatul facultății</w:t>
            </w:r>
          </w:p>
        </w:tc>
        <w:tc>
          <w:tcPr>
            <w:tcW w:w="4410" w:type="dxa"/>
          </w:tcPr>
          <w:p w14:paraId="0B8443EC" w14:textId="77777777" w:rsidR="00E2723E" w:rsidRPr="00E2723E" w:rsidRDefault="00E2723E">
            <w:pPr>
              <w:rPr>
                <w:lang w:val="ro-RO"/>
              </w:rPr>
            </w:pPr>
          </w:p>
        </w:tc>
      </w:tr>
      <w:tr w:rsidR="00E2723E" w:rsidRPr="00E2723E" w14:paraId="74E9580C" w14:textId="77777777" w:rsidTr="00E2723E">
        <w:tc>
          <w:tcPr>
            <w:tcW w:w="2590" w:type="dxa"/>
          </w:tcPr>
          <w:p w14:paraId="302E922C" w14:textId="7D51A188" w:rsidR="00E2723E" w:rsidRP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Venituri declarate solicitant</w:t>
            </w:r>
          </w:p>
        </w:tc>
        <w:tc>
          <w:tcPr>
            <w:tcW w:w="4965" w:type="dxa"/>
          </w:tcPr>
          <w:p w14:paraId="05AA7D1A" w14:textId="0C342DD0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>Se completează de</w:t>
            </w:r>
            <w:r>
              <w:rPr>
                <w:lang w:val="ro-RO"/>
              </w:rPr>
              <w:t xml:space="preserve"> Administratorul șef de facultate </w:t>
            </w:r>
          </w:p>
        </w:tc>
        <w:tc>
          <w:tcPr>
            <w:tcW w:w="4410" w:type="dxa"/>
          </w:tcPr>
          <w:p w14:paraId="788DFD1F" w14:textId="77777777" w:rsidR="00E2723E" w:rsidRPr="00E2723E" w:rsidRDefault="00E2723E">
            <w:pPr>
              <w:rPr>
                <w:lang w:val="ro-RO"/>
              </w:rPr>
            </w:pPr>
          </w:p>
        </w:tc>
      </w:tr>
      <w:tr w:rsidR="00E2723E" w:rsidRPr="00E2723E" w14:paraId="42C8F27B" w14:textId="77777777" w:rsidTr="00E2723E">
        <w:tc>
          <w:tcPr>
            <w:tcW w:w="2590" w:type="dxa"/>
          </w:tcPr>
          <w:p w14:paraId="16400F3A" w14:textId="5A7F311E" w:rsidR="00E2723E" w:rsidRP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Venituri rezultate în urma verificării în platforma ANAF</w:t>
            </w:r>
          </w:p>
        </w:tc>
        <w:tc>
          <w:tcPr>
            <w:tcW w:w="4965" w:type="dxa"/>
          </w:tcPr>
          <w:p w14:paraId="3294ED93" w14:textId="03680401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>Se completează de</w:t>
            </w:r>
            <w:r>
              <w:rPr>
                <w:lang w:val="ro-RO"/>
              </w:rPr>
              <w:t xml:space="preserve"> Administratorul șef de facultate</w:t>
            </w:r>
          </w:p>
        </w:tc>
        <w:tc>
          <w:tcPr>
            <w:tcW w:w="4410" w:type="dxa"/>
          </w:tcPr>
          <w:p w14:paraId="166B0183" w14:textId="77777777" w:rsidR="00E2723E" w:rsidRPr="00E2723E" w:rsidRDefault="00E2723E">
            <w:pPr>
              <w:rPr>
                <w:lang w:val="ro-RO"/>
              </w:rPr>
            </w:pPr>
          </w:p>
        </w:tc>
      </w:tr>
      <w:tr w:rsidR="00E2723E" w:rsidRPr="00E2723E" w14:paraId="3A1E85E8" w14:textId="77777777" w:rsidTr="00E2723E">
        <w:tc>
          <w:tcPr>
            <w:tcW w:w="2590" w:type="dxa"/>
          </w:tcPr>
          <w:p w14:paraId="08F0D6B7" w14:textId="18E3D4A4" w:rsidR="00E2723E" w:rsidRDefault="00E2723E">
            <w:pPr>
              <w:rPr>
                <w:lang w:val="ro-RO"/>
              </w:rPr>
            </w:pPr>
            <w:r>
              <w:rPr>
                <w:lang w:val="ro-RO"/>
              </w:rPr>
              <w:t>Venitul rezultat în urma verificărilor documentelor depuse și a platformei ANAF</w:t>
            </w:r>
          </w:p>
        </w:tc>
        <w:tc>
          <w:tcPr>
            <w:tcW w:w="4965" w:type="dxa"/>
          </w:tcPr>
          <w:p w14:paraId="1A69F2F0" w14:textId="27C8A532" w:rsidR="00E2723E" w:rsidRPr="00E2723E" w:rsidRDefault="00E2723E">
            <w:pPr>
              <w:rPr>
                <w:lang w:val="ro-RO"/>
              </w:rPr>
            </w:pPr>
            <w:r w:rsidRPr="00E2723E">
              <w:rPr>
                <w:lang w:val="ro-RO"/>
              </w:rPr>
              <w:t>Se completează de</w:t>
            </w:r>
            <w:r>
              <w:rPr>
                <w:lang w:val="ro-RO"/>
              </w:rPr>
              <w:t xml:space="preserve"> președintele Comisiei de burse în urma analizelor realizate de întreaga Comisie</w:t>
            </w:r>
          </w:p>
        </w:tc>
        <w:tc>
          <w:tcPr>
            <w:tcW w:w="4410" w:type="dxa"/>
          </w:tcPr>
          <w:p w14:paraId="6D99AD76" w14:textId="77777777" w:rsidR="00E2723E" w:rsidRPr="00E2723E" w:rsidRDefault="00E2723E">
            <w:pPr>
              <w:rPr>
                <w:lang w:val="ro-RO"/>
              </w:rPr>
            </w:pPr>
          </w:p>
        </w:tc>
      </w:tr>
    </w:tbl>
    <w:p w14:paraId="7E7D75A1" w14:textId="77777777" w:rsidR="00E2723E" w:rsidRDefault="00E2723E">
      <w:pPr>
        <w:rPr>
          <w:lang w:val="ro-RO"/>
        </w:rPr>
      </w:pPr>
    </w:p>
    <w:p w14:paraId="17AAD4F9" w14:textId="2EFFBE18" w:rsidR="008D7742" w:rsidRPr="00E2723E" w:rsidRDefault="008D7742">
      <w:pPr>
        <w:rPr>
          <w:lang w:val="ro-RO"/>
        </w:rPr>
      </w:pPr>
      <w:r>
        <w:rPr>
          <w:lang w:val="ro-RO"/>
        </w:rPr>
        <w:t>Î</w:t>
      </w:r>
      <w:r w:rsidRPr="008D7742">
        <w:rPr>
          <w:lang w:val="ro-RO"/>
        </w:rPr>
        <w:t>n funcție de bugetul alocat</w:t>
      </w:r>
      <w:r w:rsidR="00A05131">
        <w:rPr>
          <w:lang w:val="ro-RO"/>
        </w:rPr>
        <w:t xml:space="preserve">, se </w:t>
      </w:r>
      <w:r w:rsidRPr="008D7742">
        <w:rPr>
          <w:lang w:val="ro-RO"/>
        </w:rPr>
        <w:t>stabilesc beneficiarii burselor sociale</w:t>
      </w:r>
      <w:r>
        <w:rPr>
          <w:lang w:val="ro-RO"/>
        </w:rPr>
        <w:t>.</w:t>
      </w:r>
      <w:r w:rsidRPr="008D7742">
        <w:rPr>
          <w:lang w:val="ro-RO"/>
        </w:rPr>
        <w:t xml:space="preserve"> </w:t>
      </w:r>
      <w:r w:rsidRPr="008D7742">
        <w:rPr>
          <w:lang w:val="ro-RO"/>
        </w:rPr>
        <w:t>Comisia de acordare a burselor întocmește PV-ul și toate documentele necesare a fi transmise către Serviciul Social și Activități Studențești în vederea efectuării plății burselor</w:t>
      </w:r>
    </w:p>
    <w:sectPr w:rsidR="008D7742" w:rsidRPr="00E2723E" w:rsidSect="00E272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3E"/>
    <w:rsid w:val="00151C47"/>
    <w:rsid w:val="008D7742"/>
    <w:rsid w:val="009F5978"/>
    <w:rsid w:val="00A05131"/>
    <w:rsid w:val="00AF2E57"/>
    <w:rsid w:val="00E2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DC12"/>
  <w15:chartTrackingRefBased/>
  <w15:docId w15:val="{2263968A-2F14-4B4A-9675-1FCB64C3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Sarbu</dc:creator>
  <cp:keywords/>
  <dc:description/>
  <cp:lastModifiedBy>Oana Sarbu</cp:lastModifiedBy>
  <cp:revision>3</cp:revision>
  <dcterms:created xsi:type="dcterms:W3CDTF">2023-11-13T13:03:00Z</dcterms:created>
  <dcterms:modified xsi:type="dcterms:W3CDTF">2023-11-13T13:18:00Z</dcterms:modified>
</cp:coreProperties>
</file>